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1CC9A" w14:textId="05D48FA5" w:rsidR="00840935" w:rsidRDefault="00840935" w:rsidP="00871C14">
      <w:pPr>
        <w:widowControl/>
        <w:jc w:val="left"/>
        <w:rPr>
          <w:rFonts w:asciiTheme="minorEastAsia" w:hAnsiTheme="minorEastAsia"/>
        </w:rPr>
      </w:pPr>
      <w:bookmarkStart w:id="0" w:name="_GoBack"/>
      <w:bookmarkEnd w:id="0"/>
      <w:r>
        <w:rPr>
          <w:rFonts w:asciiTheme="minorEastAsia" w:hAnsiTheme="minorEastAsia" w:hint="eastAsia"/>
        </w:rPr>
        <w:t>別　紙</w:t>
      </w:r>
    </w:p>
    <w:p w14:paraId="469756FA" w14:textId="77777777" w:rsidR="00840935" w:rsidRPr="00CF5578" w:rsidRDefault="00840935" w:rsidP="00871C14">
      <w:pPr>
        <w:widowControl/>
        <w:jc w:val="left"/>
        <w:rPr>
          <w:rFonts w:asciiTheme="minorEastAsia" w:hAnsiTheme="minorEastAsia"/>
        </w:rPr>
      </w:pPr>
    </w:p>
    <w:p w14:paraId="72FCD06A" w14:textId="387B1744" w:rsidR="00BF2EE3" w:rsidRPr="00CF5578" w:rsidRDefault="00BF2EE3" w:rsidP="00BF2EE3">
      <w:pPr>
        <w:jc w:val="center"/>
        <w:rPr>
          <w:rFonts w:asciiTheme="minorEastAsia" w:hAnsiTheme="minorEastAsia"/>
          <w:b/>
        </w:rPr>
      </w:pPr>
      <w:r w:rsidRPr="00CF5578">
        <w:rPr>
          <w:rFonts w:asciiTheme="minorEastAsia" w:hAnsiTheme="minorEastAsia" w:hint="eastAsia"/>
          <w:b/>
        </w:rPr>
        <w:t>導入促進基本計画</w:t>
      </w:r>
    </w:p>
    <w:p w14:paraId="67D45FAD" w14:textId="16A18032" w:rsidR="00BF2EE3" w:rsidRPr="00CF5578" w:rsidRDefault="00BF2EE3">
      <w:pPr>
        <w:rPr>
          <w:rFonts w:asciiTheme="minorEastAsia" w:hAnsiTheme="minorEastAsia"/>
        </w:rPr>
      </w:pPr>
    </w:p>
    <w:p w14:paraId="4CBFA93F" w14:textId="77777777" w:rsidR="00AE029D" w:rsidRPr="00CF5578" w:rsidRDefault="00AE029D">
      <w:pPr>
        <w:rPr>
          <w:rFonts w:asciiTheme="minorEastAsia" w:hAnsiTheme="minorEastAsia"/>
        </w:rPr>
      </w:pPr>
    </w:p>
    <w:p w14:paraId="2774F52A" w14:textId="60B94709" w:rsidR="00AE029D" w:rsidRPr="00CF5578" w:rsidRDefault="00AE029D" w:rsidP="00AE029D">
      <w:pPr>
        <w:rPr>
          <w:rFonts w:asciiTheme="minorEastAsia" w:hAnsiTheme="minorEastAsia"/>
          <w:b/>
        </w:rPr>
      </w:pPr>
      <w:r w:rsidRPr="00CF5578">
        <w:rPr>
          <w:rFonts w:asciiTheme="minorEastAsia" w:hAnsiTheme="minorEastAsia" w:hint="eastAsia"/>
          <w:b/>
        </w:rPr>
        <w:t>１　先端設備等の導入の促進の目標</w:t>
      </w:r>
    </w:p>
    <w:p w14:paraId="3EE713FD" w14:textId="6F5F4332" w:rsidR="00AE029D" w:rsidRPr="00CF5578" w:rsidRDefault="00AE029D" w:rsidP="00AE029D">
      <w:pPr>
        <w:rPr>
          <w:rFonts w:asciiTheme="minorEastAsia" w:hAnsiTheme="minorEastAsia"/>
        </w:rPr>
      </w:pPr>
      <w:r w:rsidRPr="00CF5578">
        <w:rPr>
          <w:rFonts w:asciiTheme="minorEastAsia" w:hAnsiTheme="minorEastAsia" w:hint="eastAsia"/>
        </w:rPr>
        <w:t>（１）地域の</w:t>
      </w:r>
      <w:r w:rsidR="006178F2">
        <w:rPr>
          <w:rFonts w:asciiTheme="minorEastAsia" w:hAnsiTheme="minorEastAsia" w:hint="eastAsia"/>
        </w:rPr>
        <w:t>人口構造</w:t>
      </w:r>
      <w:r w:rsidRPr="00CF5578">
        <w:rPr>
          <w:rFonts w:asciiTheme="minorEastAsia" w:hAnsiTheme="minorEastAsia" w:hint="eastAsia"/>
        </w:rPr>
        <w:t>、</w:t>
      </w:r>
      <w:r w:rsidR="00970053">
        <w:rPr>
          <w:rFonts w:asciiTheme="minorEastAsia" w:hAnsiTheme="minorEastAsia" w:hint="eastAsia"/>
        </w:rPr>
        <w:t>産業構造及び中小企業者の実態</w:t>
      </w:r>
      <w:r w:rsidRPr="00CF5578">
        <w:rPr>
          <w:rFonts w:asciiTheme="minorEastAsia" w:hAnsiTheme="minorEastAsia" w:hint="eastAsia"/>
        </w:rPr>
        <w:t>等</w:t>
      </w:r>
    </w:p>
    <w:p w14:paraId="59E6B44C" w14:textId="77777777" w:rsidR="00840935" w:rsidRDefault="00840935" w:rsidP="005F19A0">
      <w:pPr>
        <w:ind w:firstLineChars="100" w:firstLine="240"/>
        <w:rPr>
          <w:rFonts w:asciiTheme="majorEastAsia" w:eastAsiaTheme="majorEastAsia" w:hAnsiTheme="majorEastAsia"/>
        </w:rPr>
      </w:pPr>
    </w:p>
    <w:p w14:paraId="769436CC" w14:textId="534503D7" w:rsidR="005F19A0" w:rsidRDefault="00840935" w:rsidP="005F19A0">
      <w:pPr>
        <w:ind w:firstLineChars="100" w:firstLine="240"/>
        <w:rPr>
          <w:rFonts w:asciiTheme="minorEastAsia" w:hAnsiTheme="minorEastAsia"/>
        </w:rPr>
      </w:pPr>
      <w:r w:rsidRPr="00840935">
        <w:rPr>
          <w:rFonts w:asciiTheme="minorEastAsia" w:hAnsiTheme="minorEastAsia" w:hint="eastAsia"/>
        </w:rPr>
        <w:t>川島町</w:t>
      </w:r>
      <w:r w:rsidR="005F19A0" w:rsidRPr="00840935">
        <w:rPr>
          <w:rFonts w:asciiTheme="minorEastAsia" w:hAnsiTheme="minorEastAsia" w:hint="eastAsia"/>
        </w:rPr>
        <w:t>は</w:t>
      </w:r>
      <w:r w:rsidR="00867895">
        <w:rPr>
          <w:rFonts w:asciiTheme="minorEastAsia" w:hAnsiTheme="minorEastAsia" w:hint="eastAsia"/>
        </w:rPr>
        <w:t>四方を河川で囲まれた自然豊かな町であり、農業を</w:t>
      </w:r>
      <w:r w:rsidR="00C718A9">
        <w:rPr>
          <w:rFonts w:asciiTheme="minorEastAsia" w:hAnsiTheme="minorEastAsia" w:hint="eastAsia"/>
        </w:rPr>
        <w:t>基幹産業として</w:t>
      </w:r>
      <w:r w:rsidR="00971B81">
        <w:rPr>
          <w:rFonts w:asciiTheme="minorEastAsia" w:hAnsiTheme="minorEastAsia" w:hint="eastAsia"/>
        </w:rPr>
        <w:t>発展してきた町である。</w:t>
      </w:r>
      <w:r w:rsidR="00675BE9">
        <w:rPr>
          <w:rFonts w:asciiTheme="minorEastAsia" w:hAnsiTheme="minorEastAsia" w:hint="eastAsia"/>
        </w:rPr>
        <w:t>近年</w:t>
      </w:r>
      <w:r w:rsidR="00971B81">
        <w:rPr>
          <w:rFonts w:asciiTheme="minorEastAsia" w:hAnsiTheme="minorEastAsia" w:hint="eastAsia"/>
        </w:rPr>
        <w:t>、</w:t>
      </w:r>
      <w:r w:rsidR="00675BE9">
        <w:rPr>
          <w:rFonts w:asciiTheme="minorEastAsia" w:hAnsiTheme="minorEastAsia" w:hint="eastAsia"/>
        </w:rPr>
        <w:t>本町の総</w:t>
      </w:r>
      <w:r w:rsidR="00971B81">
        <w:rPr>
          <w:rFonts w:asciiTheme="minorEastAsia" w:hAnsiTheme="minorEastAsia" w:hint="eastAsia"/>
        </w:rPr>
        <w:t>人口は平成１２年の２３，７３２人をピークに減少しており</w:t>
      </w:r>
      <w:r w:rsidR="005F19A0" w:rsidRPr="00840935">
        <w:rPr>
          <w:rFonts w:asciiTheme="minorEastAsia" w:hAnsiTheme="minorEastAsia" w:hint="eastAsia"/>
        </w:rPr>
        <w:t>、</w:t>
      </w:r>
      <w:r w:rsidR="00971B81">
        <w:rPr>
          <w:rFonts w:asciiTheme="minorEastAsia" w:hAnsiTheme="minorEastAsia" w:hint="eastAsia"/>
        </w:rPr>
        <w:t>平成３０年６月１日</w:t>
      </w:r>
      <w:r w:rsidR="00675BE9">
        <w:rPr>
          <w:rFonts w:asciiTheme="minorEastAsia" w:hAnsiTheme="minorEastAsia" w:hint="eastAsia"/>
        </w:rPr>
        <w:t>現在</w:t>
      </w:r>
      <w:r w:rsidR="00971B81">
        <w:rPr>
          <w:rFonts w:asciiTheme="minorEastAsia" w:hAnsiTheme="minorEastAsia" w:hint="eastAsia"/>
        </w:rPr>
        <w:t>では、２０，４３６人</w:t>
      </w:r>
      <w:r w:rsidR="00675BE9">
        <w:rPr>
          <w:rFonts w:asciiTheme="minorEastAsia" w:hAnsiTheme="minorEastAsia" w:hint="eastAsia"/>
        </w:rPr>
        <w:t>となっている。少子高齢化を背景とした人口減少は、全国的な傾向として、本町としても避けられない状況である。</w:t>
      </w:r>
    </w:p>
    <w:p w14:paraId="2F0738B4" w14:textId="6039C23C" w:rsidR="005F19A0" w:rsidRPr="00840935" w:rsidRDefault="00F0796A" w:rsidP="005F19A0">
      <w:pPr>
        <w:ind w:firstLineChars="100" w:firstLine="240"/>
        <w:rPr>
          <w:rFonts w:asciiTheme="minorEastAsia" w:hAnsiTheme="minorEastAsia"/>
        </w:rPr>
      </w:pPr>
      <w:r>
        <w:rPr>
          <w:rFonts w:asciiTheme="minorEastAsia" w:hAnsiTheme="minorEastAsia" w:hint="eastAsia"/>
        </w:rPr>
        <w:t>一方</w:t>
      </w:r>
      <w:r w:rsidR="00675BE9">
        <w:rPr>
          <w:rFonts w:asciiTheme="minorEastAsia" w:hAnsiTheme="minorEastAsia" w:hint="eastAsia"/>
        </w:rPr>
        <w:t>、</w:t>
      </w:r>
      <w:r w:rsidR="002F7F10">
        <w:rPr>
          <w:rFonts w:asciiTheme="minorEastAsia" w:hAnsiTheme="minorEastAsia" w:hint="eastAsia"/>
        </w:rPr>
        <w:t>平成２０年には、</w:t>
      </w:r>
      <w:r w:rsidR="00675BE9">
        <w:rPr>
          <w:rFonts w:asciiTheme="minorEastAsia" w:hAnsiTheme="minorEastAsia" w:hint="eastAsia"/>
        </w:rPr>
        <w:t>圏央道</w:t>
      </w:r>
      <w:r w:rsidR="002F7F10">
        <w:rPr>
          <w:rFonts w:asciiTheme="minorEastAsia" w:hAnsiTheme="minorEastAsia" w:hint="eastAsia"/>
        </w:rPr>
        <w:t>川島インターチェンジが開通し、</w:t>
      </w:r>
      <w:r w:rsidR="005F19A0" w:rsidRPr="00840935">
        <w:rPr>
          <w:rFonts w:asciiTheme="minorEastAsia" w:hAnsiTheme="minorEastAsia" w:hint="eastAsia"/>
        </w:rPr>
        <w:t>交通インフラが整備されたことを背景に</w:t>
      </w:r>
      <w:r w:rsidR="00675BE9">
        <w:rPr>
          <w:rFonts w:asciiTheme="minorEastAsia" w:hAnsiTheme="minorEastAsia" w:hint="eastAsia"/>
        </w:rPr>
        <w:t>、</w:t>
      </w:r>
      <w:r w:rsidR="005F19A0" w:rsidRPr="00840935">
        <w:rPr>
          <w:rFonts w:asciiTheme="minorEastAsia" w:hAnsiTheme="minorEastAsia" w:hint="eastAsia"/>
        </w:rPr>
        <w:t>製造業</w:t>
      </w:r>
      <w:r w:rsidR="002F7F10">
        <w:rPr>
          <w:rFonts w:asciiTheme="minorEastAsia" w:hAnsiTheme="minorEastAsia" w:hint="eastAsia"/>
        </w:rPr>
        <w:t>や物流業</w:t>
      </w:r>
      <w:r w:rsidR="005F19A0" w:rsidRPr="00840935">
        <w:rPr>
          <w:rFonts w:asciiTheme="minorEastAsia" w:hAnsiTheme="minorEastAsia" w:hint="eastAsia"/>
        </w:rPr>
        <w:t>を中心とした企業の進出が相次ぎ、</w:t>
      </w:r>
      <w:r w:rsidR="00675BE9">
        <w:rPr>
          <w:rFonts w:asciiTheme="minorEastAsia" w:hAnsiTheme="minorEastAsia" w:hint="eastAsia"/>
        </w:rPr>
        <w:t>都市的環境は大きく変化してきている。</w:t>
      </w:r>
    </w:p>
    <w:p w14:paraId="43173053" w14:textId="43CC5575" w:rsidR="005F19A0" w:rsidRPr="00F0796A" w:rsidRDefault="00867895" w:rsidP="005F19A0">
      <w:pPr>
        <w:ind w:firstLineChars="100" w:firstLine="240"/>
        <w:rPr>
          <w:rFonts w:asciiTheme="minorEastAsia" w:hAnsiTheme="minorEastAsia"/>
        </w:rPr>
      </w:pPr>
      <w:r w:rsidRPr="00F0796A">
        <w:rPr>
          <w:rFonts w:asciiTheme="minorEastAsia" w:hAnsiTheme="minorEastAsia" w:hint="eastAsia"/>
        </w:rPr>
        <w:t>現在、</w:t>
      </w:r>
      <w:r w:rsidR="00F0796A" w:rsidRPr="00F0796A">
        <w:rPr>
          <w:rFonts w:asciiTheme="minorEastAsia" w:hAnsiTheme="minorEastAsia" w:hint="eastAsia"/>
        </w:rPr>
        <w:t>産業団地の整備や商業系店舗の進出に伴い</w:t>
      </w:r>
      <w:r w:rsidR="00613BD8">
        <w:rPr>
          <w:rFonts w:asciiTheme="minorEastAsia" w:hAnsiTheme="minorEastAsia" w:hint="eastAsia"/>
        </w:rPr>
        <w:t>、</w:t>
      </w:r>
      <w:r w:rsidRPr="00F0796A">
        <w:rPr>
          <w:rFonts w:asciiTheme="minorEastAsia" w:hAnsiTheme="minorEastAsia" w:hint="eastAsia"/>
        </w:rPr>
        <w:t>町</w:t>
      </w:r>
      <w:r w:rsidR="005F19A0" w:rsidRPr="00F0796A">
        <w:rPr>
          <w:rFonts w:asciiTheme="minorEastAsia" w:hAnsiTheme="minorEastAsia" w:hint="eastAsia"/>
        </w:rPr>
        <w:t>内の中小企業</w:t>
      </w:r>
      <w:r w:rsidRPr="00F0796A">
        <w:rPr>
          <w:rFonts w:asciiTheme="minorEastAsia" w:hAnsiTheme="minorEastAsia" w:hint="eastAsia"/>
        </w:rPr>
        <w:t>数はやや増加傾向にあるが</w:t>
      </w:r>
      <w:r w:rsidR="005F19A0" w:rsidRPr="00F0796A">
        <w:rPr>
          <w:rFonts w:asciiTheme="minorEastAsia" w:hAnsiTheme="minorEastAsia" w:hint="eastAsia"/>
        </w:rPr>
        <w:t>、</w:t>
      </w:r>
      <w:r w:rsidRPr="00F0796A">
        <w:rPr>
          <w:rFonts w:asciiTheme="minorEastAsia" w:hAnsiTheme="minorEastAsia" w:hint="eastAsia"/>
        </w:rPr>
        <w:t>既存の個人経営等の小規模事業所については、</w:t>
      </w:r>
      <w:r w:rsidR="005F19A0" w:rsidRPr="00F0796A">
        <w:rPr>
          <w:rFonts w:asciiTheme="minorEastAsia" w:hAnsiTheme="minorEastAsia" w:hint="eastAsia"/>
        </w:rPr>
        <w:t>人手不足、後継者不足等の課題にも直面している。現状を放置すると</w:t>
      </w:r>
      <w:r w:rsidRPr="00F0796A">
        <w:rPr>
          <w:rFonts w:asciiTheme="minorEastAsia" w:hAnsiTheme="minorEastAsia" w:hint="eastAsia"/>
        </w:rPr>
        <w:t>長い歴史を経て形成された町</w:t>
      </w:r>
      <w:r w:rsidR="005F19A0" w:rsidRPr="00F0796A">
        <w:rPr>
          <w:rFonts w:asciiTheme="minorEastAsia" w:hAnsiTheme="minorEastAsia" w:hint="eastAsia"/>
        </w:rPr>
        <w:t>内の産業基盤が失われかねない状況である。</w:t>
      </w:r>
    </w:p>
    <w:p w14:paraId="6BA5BF4F" w14:textId="6948C65E" w:rsidR="005F19A0" w:rsidRPr="00840935" w:rsidRDefault="005F19A0" w:rsidP="005F19A0">
      <w:pPr>
        <w:ind w:firstLineChars="100" w:firstLine="240"/>
        <w:rPr>
          <w:rFonts w:asciiTheme="minorEastAsia" w:hAnsiTheme="minorEastAsia"/>
        </w:rPr>
      </w:pPr>
      <w:r w:rsidRPr="00840935">
        <w:rPr>
          <w:rFonts w:asciiTheme="minorEastAsia" w:hAnsiTheme="minorEastAsia" w:hint="eastAsia"/>
        </w:rPr>
        <w:t>このような中、</w:t>
      </w:r>
      <w:r w:rsidR="002F7F10">
        <w:rPr>
          <w:rFonts w:asciiTheme="minorEastAsia" w:hAnsiTheme="minorEastAsia" w:hint="eastAsia"/>
        </w:rPr>
        <w:t>町</w:t>
      </w:r>
      <w:r w:rsidR="00F30557">
        <w:rPr>
          <w:rFonts w:asciiTheme="minorEastAsia" w:hAnsiTheme="minorEastAsia" w:hint="eastAsia"/>
        </w:rPr>
        <w:t>及び商工会</w:t>
      </w:r>
      <w:r w:rsidR="002F7F10">
        <w:rPr>
          <w:rFonts w:asciiTheme="minorEastAsia" w:hAnsiTheme="minorEastAsia" w:hint="eastAsia"/>
        </w:rPr>
        <w:t>では</w:t>
      </w:r>
      <w:r w:rsidR="00867895">
        <w:rPr>
          <w:rFonts w:asciiTheme="minorEastAsia" w:hAnsiTheme="minorEastAsia" w:hint="eastAsia"/>
        </w:rPr>
        <w:t>町内事業者に対して</w:t>
      </w:r>
      <w:r w:rsidR="00971B81">
        <w:rPr>
          <w:rFonts w:asciiTheme="minorEastAsia" w:hAnsiTheme="minorEastAsia" w:hint="eastAsia"/>
        </w:rPr>
        <w:t>、利子補給金や、</w:t>
      </w:r>
      <w:r w:rsidR="00F0796A">
        <w:rPr>
          <w:rFonts w:asciiTheme="minorEastAsia" w:hAnsiTheme="minorEastAsia" w:hint="eastAsia"/>
        </w:rPr>
        <w:t>小規模</w:t>
      </w:r>
      <w:r w:rsidR="004261FF">
        <w:rPr>
          <w:rFonts w:asciiTheme="minorEastAsia" w:hAnsiTheme="minorEastAsia" w:hint="eastAsia"/>
        </w:rPr>
        <w:t>事業者</w:t>
      </w:r>
      <w:r w:rsidR="00971B81">
        <w:rPr>
          <w:rFonts w:asciiTheme="minorEastAsia" w:hAnsiTheme="minorEastAsia" w:hint="eastAsia"/>
        </w:rPr>
        <w:t>持続化補助金の作成指導等</w:t>
      </w:r>
      <w:r w:rsidR="00613BD8">
        <w:rPr>
          <w:rFonts w:asciiTheme="minorEastAsia" w:hAnsiTheme="minorEastAsia" w:hint="eastAsia"/>
        </w:rPr>
        <w:t>を講じている</w:t>
      </w:r>
      <w:r w:rsidR="00867895">
        <w:rPr>
          <w:rFonts w:asciiTheme="minorEastAsia" w:hAnsiTheme="minorEastAsia" w:hint="eastAsia"/>
        </w:rPr>
        <w:t>が、町</w:t>
      </w:r>
      <w:r w:rsidRPr="00840935">
        <w:rPr>
          <w:rFonts w:asciiTheme="minorEastAsia" w:hAnsiTheme="minorEastAsia" w:hint="eastAsia"/>
        </w:rPr>
        <w:t>内中小企業の生産性の抜本的な向上により、人手不足等に対応した事業基盤を構築するとともに、後継者が引き継ぎたいと思えるような企業にしていこうとする取り組みを支援していくことは、喫緊の課題である。</w:t>
      </w:r>
    </w:p>
    <w:p w14:paraId="638FE441" w14:textId="4BDD1943" w:rsidR="00AE029D" w:rsidRPr="00B14584" w:rsidRDefault="00AE029D" w:rsidP="00AE029D">
      <w:pPr>
        <w:rPr>
          <w:rFonts w:asciiTheme="minorEastAsia" w:hAnsiTheme="minorEastAsia"/>
        </w:rPr>
      </w:pPr>
    </w:p>
    <w:p w14:paraId="591DF71F" w14:textId="366355E9" w:rsidR="00AE029D" w:rsidRDefault="00AE029D" w:rsidP="00AE029D">
      <w:pPr>
        <w:rPr>
          <w:rFonts w:asciiTheme="minorEastAsia" w:hAnsiTheme="minorEastAsia"/>
        </w:rPr>
      </w:pPr>
      <w:r w:rsidRPr="00CF5578">
        <w:rPr>
          <w:rFonts w:asciiTheme="minorEastAsia" w:hAnsiTheme="minorEastAsia" w:hint="eastAsia"/>
        </w:rPr>
        <w:t>（２）目標</w:t>
      </w:r>
    </w:p>
    <w:p w14:paraId="1BE3A7E2" w14:textId="77777777" w:rsidR="00B14584" w:rsidRPr="00CF5578" w:rsidRDefault="00B14584" w:rsidP="00AE029D">
      <w:pPr>
        <w:rPr>
          <w:rFonts w:asciiTheme="minorEastAsia" w:hAnsiTheme="minorEastAsia"/>
        </w:rPr>
      </w:pPr>
    </w:p>
    <w:p w14:paraId="7896FDF1" w14:textId="4384CC95" w:rsidR="00B14584" w:rsidRPr="00B14584" w:rsidRDefault="00B14584" w:rsidP="00B14584">
      <w:pPr>
        <w:ind w:firstLineChars="100" w:firstLine="240"/>
        <w:rPr>
          <w:rFonts w:asciiTheme="minorEastAsia" w:hAnsiTheme="minorEastAsia"/>
        </w:rPr>
      </w:pPr>
      <w:r w:rsidRPr="00B14584">
        <w:rPr>
          <w:rFonts w:asciiTheme="minorEastAsia" w:hAnsiTheme="minorEastAsia" w:hint="eastAsia"/>
        </w:rPr>
        <w:t>生産性向上特別措置法第３７条第１項の規定に基づく導入促進基本計画を策定し、中小企業者の先端設備等の導入を促すことで、</w:t>
      </w:r>
      <w:r w:rsidR="00613BD8">
        <w:rPr>
          <w:rFonts w:asciiTheme="minorEastAsia" w:hAnsiTheme="minorEastAsia" w:hint="eastAsia"/>
        </w:rPr>
        <w:t>町内の中小企業者の</w:t>
      </w:r>
      <w:r w:rsidRPr="00B14584">
        <w:rPr>
          <w:rFonts w:asciiTheme="minorEastAsia" w:hAnsiTheme="minorEastAsia" w:hint="eastAsia"/>
        </w:rPr>
        <w:t>設備投資が活発</w:t>
      </w:r>
      <w:r w:rsidR="00613BD8">
        <w:rPr>
          <w:rFonts w:asciiTheme="minorEastAsia" w:hAnsiTheme="minorEastAsia" w:hint="eastAsia"/>
        </w:rPr>
        <w:t>に行われ、町</w:t>
      </w:r>
      <w:r w:rsidRPr="00B14584">
        <w:rPr>
          <w:rFonts w:asciiTheme="minorEastAsia" w:hAnsiTheme="minorEastAsia" w:hint="eastAsia"/>
        </w:rPr>
        <w:t>として更に経済発展していくことを目指す。</w:t>
      </w:r>
    </w:p>
    <w:p w14:paraId="539905B4" w14:textId="3D4C6707" w:rsidR="00B14584" w:rsidRPr="00B14584" w:rsidRDefault="00613BD8" w:rsidP="00B14584">
      <w:pPr>
        <w:ind w:firstLineChars="100" w:firstLine="240"/>
        <w:rPr>
          <w:rFonts w:asciiTheme="minorEastAsia" w:hAnsiTheme="minorEastAsia"/>
        </w:rPr>
      </w:pPr>
      <w:r>
        <w:rPr>
          <w:rFonts w:asciiTheme="minorEastAsia" w:hAnsiTheme="minorEastAsia" w:hint="eastAsia"/>
        </w:rPr>
        <w:t>これを実現するための目標として、計画期間中に１</w:t>
      </w:r>
      <w:r w:rsidR="001B6F5A">
        <w:rPr>
          <w:rFonts w:asciiTheme="minorEastAsia" w:hAnsiTheme="minorEastAsia" w:hint="eastAsia"/>
        </w:rPr>
        <w:t>０</w:t>
      </w:r>
      <w:r w:rsidR="00B14584" w:rsidRPr="00B14584">
        <w:rPr>
          <w:rFonts w:asciiTheme="minorEastAsia" w:hAnsiTheme="minorEastAsia" w:hint="eastAsia"/>
        </w:rPr>
        <w:t>件程度の先端設備等導入計画の認定を目標とする。</w:t>
      </w:r>
    </w:p>
    <w:p w14:paraId="19433FDA" w14:textId="5C5B5A70" w:rsidR="008C4316" w:rsidRPr="00613BD8" w:rsidRDefault="008C4316" w:rsidP="008C4316">
      <w:pPr>
        <w:rPr>
          <w:rFonts w:asciiTheme="minorEastAsia" w:hAnsiTheme="minorEastAsia"/>
        </w:rPr>
      </w:pPr>
    </w:p>
    <w:p w14:paraId="657C0664" w14:textId="3CBE335F" w:rsidR="00AE029D" w:rsidRPr="00CF5578" w:rsidRDefault="00D55945" w:rsidP="00AE029D">
      <w:pPr>
        <w:rPr>
          <w:rFonts w:asciiTheme="minorEastAsia" w:hAnsiTheme="minorEastAsia"/>
        </w:rPr>
      </w:pPr>
      <w:r w:rsidRPr="00CF5578">
        <w:rPr>
          <w:rFonts w:asciiTheme="minorEastAsia" w:hAnsiTheme="minorEastAsia" w:hint="eastAsia"/>
        </w:rPr>
        <w:t>（３）労働生産性に関する目標</w:t>
      </w:r>
    </w:p>
    <w:p w14:paraId="0CC786B2" w14:textId="77777777" w:rsidR="00B14584" w:rsidRPr="00F30557" w:rsidRDefault="00B14584" w:rsidP="005F19A0">
      <w:pPr>
        <w:ind w:firstLineChars="100" w:firstLine="240"/>
        <w:rPr>
          <w:rFonts w:ascii="ＭＳ 明朝" w:eastAsia="ＭＳ 明朝" w:hAnsi="ＭＳ 明朝"/>
        </w:rPr>
      </w:pPr>
    </w:p>
    <w:p w14:paraId="18353B02" w14:textId="5964A558" w:rsidR="005F19A0" w:rsidRPr="00F30557" w:rsidRDefault="005F19A0" w:rsidP="005F19A0">
      <w:pPr>
        <w:ind w:firstLineChars="100" w:firstLine="240"/>
        <w:rPr>
          <w:rFonts w:ascii="ＭＳ 明朝" w:eastAsia="ＭＳ 明朝" w:hAnsi="ＭＳ 明朝"/>
        </w:rPr>
      </w:pPr>
      <w:r w:rsidRPr="00F30557">
        <w:rPr>
          <w:rFonts w:ascii="ＭＳ 明朝" w:eastAsia="ＭＳ 明朝" w:hAnsi="ＭＳ 明朝" w:hint="eastAsia"/>
        </w:rPr>
        <w:t>先端設備等導入計画を認定</w:t>
      </w:r>
      <w:r w:rsidR="004261FF">
        <w:rPr>
          <w:rFonts w:ascii="ＭＳ 明朝" w:eastAsia="ＭＳ 明朝" w:hAnsi="ＭＳ 明朝" w:hint="eastAsia"/>
        </w:rPr>
        <w:t>した事業者の労働生産性（導入促進指針に定めるものをいう。）が年平均</w:t>
      </w:r>
      <w:r w:rsidRPr="00F30557">
        <w:rPr>
          <w:rFonts w:ascii="ＭＳ 明朝" w:eastAsia="ＭＳ 明朝" w:hAnsi="ＭＳ 明朝" w:hint="eastAsia"/>
        </w:rPr>
        <w:t>３％以上向上することを目標とする。</w:t>
      </w:r>
    </w:p>
    <w:p w14:paraId="0E7D22A9" w14:textId="6D23BBB0" w:rsidR="00291B2E" w:rsidRPr="00CF5578" w:rsidRDefault="00291B2E">
      <w:pPr>
        <w:rPr>
          <w:rFonts w:asciiTheme="minorEastAsia" w:hAnsiTheme="minorEastAsia"/>
        </w:rPr>
      </w:pPr>
    </w:p>
    <w:p w14:paraId="0AC910B2" w14:textId="21A6A9A2" w:rsidR="00D11BCF" w:rsidRPr="00CF5578" w:rsidRDefault="00D55945" w:rsidP="006C0486">
      <w:pPr>
        <w:rPr>
          <w:rFonts w:asciiTheme="minorEastAsia" w:hAnsiTheme="minorEastAsia"/>
        </w:rPr>
      </w:pPr>
      <w:r w:rsidRPr="00CF5578">
        <w:rPr>
          <w:rFonts w:asciiTheme="minorEastAsia" w:hAnsiTheme="minorEastAsia" w:hint="eastAsia"/>
          <w:b/>
        </w:rPr>
        <w:lastRenderedPageBreak/>
        <w:t>２</w:t>
      </w:r>
      <w:r w:rsidR="00FB0C09" w:rsidRPr="00CF5578">
        <w:rPr>
          <w:rFonts w:asciiTheme="minorEastAsia" w:hAnsiTheme="minorEastAsia" w:hint="eastAsia"/>
          <w:b/>
        </w:rPr>
        <w:t xml:space="preserve">　先端設備等の種類</w:t>
      </w:r>
    </w:p>
    <w:p w14:paraId="663FC028" w14:textId="77777777" w:rsidR="0019778D" w:rsidRDefault="0019778D" w:rsidP="005F19A0">
      <w:pPr>
        <w:ind w:firstLineChars="100" w:firstLine="240"/>
        <w:rPr>
          <w:rFonts w:asciiTheme="majorEastAsia" w:eastAsiaTheme="majorEastAsia" w:hAnsiTheme="majorEastAsia"/>
        </w:rPr>
      </w:pPr>
    </w:p>
    <w:p w14:paraId="1117F2A9" w14:textId="746B7512" w:rsidR="005F19A0" w:rsidRDefault="0019778D" w:rsidP="005F19A0">
      <w:pPr>
        <w:ind w:firstLineChars="100" w:firstLine="240"/>
        <w:rPr>
          <w:rFonts w:asciiTheme="minorEastAsia" w:hAnsiTheme="minorEastAsia"/>
        </w:rPr>
      </w:pPr>
      <w:r w:rsidRPr="0019778D">
        <w:rPr>
          <w:rFonts w:asciiTheme="minorEastAsia" w:hAnsiTheme="minorEastAsia" w:hint="eastAsia"/>
        </w:rPr>
        <w:t>川島町</w:t>
      </w:r>
      <w:r w:rsidR="005F19A0" w:rsidRPr="0019778D">
        <w:rPr>
          <w:rFonts w:asciiTheme="minorEastAsia" w:hAnsiTheme="minorEastAsia" w:hint="eastAsia"/>
        </w:rPr>
        <w:t>の産業は、農林水産業、製造業、サービス業</w:t>
      </w:r>
      <w:r w:rsidR="004261FF">
        <w:rPr>
          <w:rFonts w:asciiTheme="minorEastAsia" w:hAnsiTheme="minorEastAsia" w:hint="eastAsia"/>
        </w:rPr>
        <w:t>、物流業</w:t>
      </w:r>
      <w:r w:rsidR="005F19A0" w:rsidRPr="0019778D">
        <w:rPr>
          <w:rFonts w:asciiTheme="minorEastAsia" w:hAnsiTheme="minorEastAsia" w:hint="eastAsia"/>
        </w:rPr>
        <w:t>と多岐に渡り、多様な業種が</w:t>
      </w:r>
      <w:r w:rsidR="003A2353">
        <w:rPr>
          <w:rFonts w:asciiTheme="minorEastAsia" w:hAnsiTheme="minorEastAsia" w:hint="eastAsia"/>
        </w:rPr>
        <w:t>川島町</w:t>
      </w:r>
      <w:r w:rsidR="005F19A0" w:rsidRPr="0019778D">
        <w:rPr>
          <w:rFonts w:asciiTheme="minorEastAsia" w:hAnsiTheme="minorEastAsia" w:hint="eastAsia"/>
        </w:rPr>
        <w:t>の経済、雇用を支えているため、これらの産業で広く事業者の生産性向上を実現する必要がある。したがって、多様な産業の多様な設備投資を支援する観点から、本計画において対象とする設備は、経済産業省関係生産性向上特別措置法施行規則第１条第１項に定める先端設備等全てとする。</w:t>
      </w:r>
    </w:p>
    <w:p w14:paraId="59772BA6" w14:textId="049F9DE4" w:rsidR="00AF3A89" w:rsidRPr="00B129E1" w:rsidRDefault="00AF3A89" w:rsidP="005F19A0">
      <w:pPr>
        <w:ind w:firstLineChars="100" w:firstLine="240"/>
        <w:rPr>
          <w:rFonts w:asciiTheme="minorEastAsia" w:hAnsiTheme="minorEastAsia"/>
        </w:rPr>
      </w:pPr>
      <w:r w:rsidRPr="00B129E1">
        <w:rPr>
          <w:rFonts w:asciiTheme="minorEastAsia" w:hAnsiTheme="minorEastAsia" w:hint="eastAsia"/>
        </w:rPr>
        <w:t>ただし、太陽光発電設備に関しては、景観や環境に配慮し、全量売電を目的とせず、自己所有の建築物の屋根又は屋上に設置する設備のみ</w:t>
      </w:r>
      <w:r w:rsidR="001B6EA4" w:rsidRPr="00B129E1">
        <w:rPr>
          <w:rFonts w:asciiTheme="minorEastAsia" w:hAnsiTheme="minorEastAsia" w:hint="eastAsia"/>
        </w:rPr>
        <w:t>を認定の対象とする。</w:t>
      </w:r>
    </w:p>
    <w:p w14:paraId="650FD4CA" w14:textId="21DCF83C" w:rsidR="00D55945" w:rsidRPr="00AF3A89" w:rsidRDefault="00D55945">
      <w:pPr>
        <w:rPr>
          <w:rFonts w:asciiTheme="minorEastAsia" w:hAnsiTheme="minorEastAsia"/>
          <w:color w:val="FF0000"/>
        </w:rPr>
      </w:pPr>
    </w:p>
    <w:p w14:paraId="185FF4E4" w14:textId="68DF3073" w:rsidR="00D57203" w:rsidRPr="00CF5578" w:rsidRDefault="006C0486" w:rsidP="00D57203">
      <w:pPr>
        <w:rPr>
          <w:rFonts w:asciiTheme="minorEastAsia" w:hAnsiTheme="minorEastAsia"/>
          <w:b/>
        </w:rPr>
      </w:pPr>
      <w:r w:rsidRPr="00CF5578">
        <w:rPr>
          <w:rFonts w:asciiTheme="minorEastAsia" w:hAnsiTheme="minorEastAsia" w:hint="eastAsia"/>
          <w:b/>
        </w:rPr>
        <w:t>３</w:t>
      </w:r>
      <w:r w:rsidR="00FB0C09" w:rsidRPr="00CF5578">
        <w:rPr>
          <w:rFonts w:asciiTheme="minorEastAsia" w:hAnsiTheme="minorEastAsia" w:hint="eastAsia"/>
          <w:b/>
        </w:rPr>
        <w:t xml:space="preserve">　先端設備等の導入の促進の内容に関する事項</w:t>
      </w:r>
    </w:p>
    <w:p w14:paraId="67E01213" w14:textId="293C6994" w:rsidR="006C0486" w:rsidRPr="00CF5578" w:rsidRDefault="006C0486" w:rsidP="006C0486">
      <w:pPr>
        <w:rPr>
          <w:rFonts w:asciiTheme="minorEastAsia" w:hAnsiTheme="minorEastAsia"/>
        </w:rPr>
      </w:pPr>
      <w:r w:rsidRPr="00CF5578">
        <w:rPr>
          <w:rFonts w:asciiTheme="minorEastAsia" w:hAnsiTheme="minorEastAsia" w:hint="eastAsia"/>
        </w:rPr>
        <w:t>（１）対象地域</w:t>
      </w:r>
    </w:p>
    <w:p w14:paraId="4268E854" w14:textId="77777777" w:rsidR="0019778D" w:rsidRDefault="0019778D" w:rsidP="005F19A0">
      <w:pPr>
        <w:rPr>
          <w:rFonts w:asciiTheme="majorEastAsia" w:eastAsiaTheme="majorEastAsia" w:hAnsiTheme="majorEastAsia"/>
        </w:rPr>
      </w:pPr>
    </w:p>
    <w:p w14:paraId="1285F2DB" w14:textId="77777777" w:rsidR="004261FF" w:rsidRDefault="0019778D" w:rsidP="0019778D">
      <w:pPr>
        <w:ind w:firstLineChars="100" w:firstLine="240"/>
        <w:rPr>
          <w:rFonts w:asciiTheme="minorEastAsia" w:hAnsiTheme="minorEastAsia"/>
        </w:rPr>
      </w:pPr>
      <w:r w:rsidRPr="0019778D">
        <w:rPr>
          <w:rFonts w:asciiTheme="minorEastAsia" w:hAnsiTheme="minorEastAsia" w:hint="eastAsia"/>
        </w:rPr>
        <w:t>川島町</w:t>
      </w:r>
      <w:r w:rsidR="005F19A0" w:rsidRPr="0019778D">
        <w:rPr>
          <w:rFonts w:asciiTheme="minorEastAsia" w:hAnsiTheme="minorEastAsia" w:hint="eastAsia"/>
        </w:rPr>
        <w:t>の産業は、</w:t>
      </w:r>
      <w:r w:rsidR="00FD767E">
        <w:rPr>
          <w:rFonts w:asciiTheme="minorEastAsia" w:hAnsiTheme="minorEastAsia" w:hint="eastAsia"/>
        </w:rPr>
        <w:t>川島インター工業団地</w:t>
      </w:r>
      <w:r w:rsidRPr="0019778D">
        <w:rPr>
          <w:rFonts w:asciiTheme="minorEastAsia" w:hAnsiTheme="minorEastAsia" w:hint="eastAsia"/>
        </w:rPr>
        <w:t>や川島工業団地、三島工業団地</w:t>
      </w:r>
      <w:r w:rsidR="003D2CA7">
        <w:rPr>
          <w:rFonts w:asciiTheme="minorEastAsia" w:hAnsiTheme="minorEastAsia" w:hint="eastAsia"/>
        </w:rPr>
        <w:t>、都市計画法３４条第１２号区域</w:t>
      </w:r>
      <w:r w:rsidR="001B6F5A">
        <w:rPr>
          <w:rFonts w:asciiTheme="minorEastAsia" w:hAnsiTheme="minorEastAsia" w:hint="eastAsia"/>
        </w:rPr>
        <w:t>で指定を受けている表・</w:t>
      </w:r>
      <w:r w:rsidR="003D2CA7">
        <w:rPr>
          <w:rFonts w:asciiTheme="minorEastAsia" w:hAnsiTheme="minorEastAsia" w:hint="eastAsia"/>
        </w:rPr>
        <w:t>山ケ谷戸地区</w:t>
      </w:r>
      <w:r w:rsidRPr="0019778D">
        <w:rPr>
          <w:rFonts w:asciiTheme="minorEastAsia" w:hAnsiTheme="minorEastAsia" w:hint="eastAsia"/>
        </w:rPr>
        <w:t>等</w:t>
      </w:r>
      <w:r w:rsidR="005F19A0" w:rsidRPr="0019778D">
        <w:rPr>
          <w:rFonts w:asciiTheme="minorEastAsia" w:hAnsiTheme="minorEastAsia" w:hint="eastAsia"/>
        </w:rPr>
        <w:t>と広域に立地している。</w:t>
      </w:r>
    </w:p>
    <w:p w14:paraId="01C8F4B6" w14:textId="139692AF" w:rsidR="005F19A0" w:rsidRPr="0019778D" w:rsidRDefault="005F19A0" w:rsidP="0019778D">
      <w:pPr>
        <w:ind w:firstLineChars="100" w:firstLine="240"/>
        <w:rPr>
          <w:rFonts w:asciiTheme="minorEastAsia" w:hAnsiTheme="minorEastAsia"/>
        </w:rPr>
      </w:pPr>
      <w:r w:rsidRPr="0019778D">
        <w:rPr>
          <w:rFonts w:asciiTheme="minorEastAsia" w:hAnsiTheme="minorEastAsia" w:hint="eastAsia"/>
        </w:rPr>
        <w:t>これらの地域で、広く事業者の生産性向上を実現する観点から、本計画の対象区域は、</w:t>
      </w:r>
      <w:r w:rsidR="0019778D" w:rsidRPr="0019778D">
        <w:rPr>
          <w:rFonts w:asciiTheme="minorEastAsia" w:hAnsiTheme="minorEastAsia" w:hint="eastAsia"/>
        </w:rPr>
        <w:t>川島町</w:t>
      </w:r>
      <w:r w:rsidRPr="0019778D">
        <w:rPr>
          <w:rFonts w:asciiTheme="minorEastAsia" w:hAnsiTheme="minorEastAsia" w:hint="eastAsia"/>
        </w:rPr>
        <w:t>内全域とする。</w:t>
      </w:r>
    </w:p>
    <w:p w14:paraId="1DAD4530" w14:textId="42BB644A" w:rsidR="00970053" w:rsidRPr="00CF5578" w:rsidRDefault="00970053" w:rsidP="006C0486">
      <w:pPr>
        <w:rPr>
          <w:rFonts w:asciiTheme="minorEastAsia" w:hAnsiTheme="minorEastAsia"/>
        </w:rPr>
      </w:pPr>
    </w:p>
    <w:p w14:paraId="50CDD9E5" w14:textId="679AD30A" w:rsidR="006C0486" w:rsidRDefault="006C0486" w:rsidP="006C0486">
      <w:pPr>
        <w:rPr>
          <w:rFonts w:asciiTheme="minorEastAsia" w:hAnsiTheme="minorEastAsia"/>
        </w:rPr>
      </w:pPr>
      <w:r w:rsidRPr="00CF5578">
        <w:rPr>
          <w:rFonts w:asciiTheme="minorEastAsia" w:hAnsiTheme="minorEastAsia" w:hint="eastAsia"/>
        </w:rPr>
        <w:t>（２）対象業種</w:t>
      </w:r>
      <w:r w:rsidR="009A45C7" w:rsidRPr="00CF5578">
        <w:rPr>
          <w:rFonts w:asciiTheme="minorEastAsia" w:hAnsiTheme="minorEastAsia" w:hint="eastAsia"/>
        </w:rPr>
        <w:t>・事業</w:t>
      </w:r>
    </w:p>
    <w:p w14:paraId="399F1B39" w14:textId="77777777" w:rsidR="00613BD8" w:rsidRPr="00CF5578" w:rsidRDefault="00613BD8" w:rsidP="006C0486">
      <w:pPr>
        <w:rPr>
          <w:rFonts w:asciiTheme="minorEastAsia" w:hAnsiTheme="minorEastAsia"/>
        </w:rPr>
      </w:pPr>
    </w:p>
    <w:p w14:paraId="393E0901" w14:textId="6DE2EBFF" w:rsidR="005F19A0" w:rsidRPr="0019778D" w:rsidRDefault="0019778D" w:rsidP="005F19A0">
      <w:pPr>
        <w:ind w:firstLineChars="100" w:firstLine="240"/>
        <w:rPr>
          <w:rFonts w:asciiTheme="minorEastAsia" w:hAnsiTheme="minorEastAsia"/>
        </w:rPr>
      </w:pPr>
      <w:r w:rsidRPr="0019778D">
        <w:rPr>
          <w:rFonts w:asciiTheme="minorEastAsia" w:hAnsiTheme="minorEastAsia" w:hint="eastAsia"/>
        </w:rPr>
        <w:t>川島町</w:t>
      </w:r>
      <w:r w:rsidR="005F19A0" w:rsidRPr="0019778D">
        <w:rPr>
          <w:rFonts w:asciiTheme="minorEastAsia" w:hAnsiTheme="minorEastAsia" w:hint="eastAsia"/>
        </w:rPr>
        <w:t>の産業は、農林水産業、製造業、サービス業</w:t>
      </w:r>
      <w:r w:rsidR="00C718A9">
        <w:rPr>
          <w:rFonts w:asciiTheme="minorEastAsia" w:hAnsiTheme="minorEastAsia" w:hint="eastAsia"/>
        </w:rPr>
        <w:t>、物流業</w:t>
      </w:r>
      <w:r w:rsidR="005F19A0" w:rsidRPr="0019778D">
        <w:rPr>
          <w:rFonts w:asciiTheme="minorEastAsia" w:hAnsiTheme="minorEastAsia" w:hint="eastAsia"/>
        </w:rPr>
        <w:t>と多岐に渡り、多様な業種が</w:t>
      </w:r>
      <w:r w:rsidRPr="0019778D">
        <w:rPr>
          <w:rFonts w:asciiTheme="minorEastAsia" w:hAnsiTheme="minorEastAsia" w:hint="eastAsia"/>
        </w:rPr>
        <w:t>川島町</w:t>
      </w:r>
      <w:r w:rsidR="005F19A0" w:rsidRPr="0019778D">
        <w:rPr>
          <w:rFonts w:asciiTheme="minorEastAsia" w:hAnsiTheme="minorEastAsia" w:hint="eastAsia"/>
        </w:rPr>
        <w:t>の経済、雇用を支えているため、これらの産業で広く事業者の生産性向上を実現する必要がある。したがって、本計画において対象とする業種は、全業種とする。</w:t>
      </w:r>
    </w:p>
    <w:p w14:paraId="1BEC3CE3" w14:textId="18EC7524" w:rsidR="005F19A0" w:rsidRPr="0019778D" w:rsidRDefault="005F19A0" w:rsidP="005F19A0">
      <w:pPr>
        <w:ind w:firstLineChars="100" w:firstLine="240"/>
        <w:rPr>
          <w:rFonts w:asciiTheme="minorEastAsia" w:hAnsiTheme="minorEastAsia"/>
        </w:rPr>
      </w:pPr>
      <w:r w:rsidRPr="0019778D">
        <w:rPr>
          <w:rFonts w:asciiTheme="minorEastAsia" w:hAnsiTheme="minorEastAsia" w:hint="eastAsia"/>
        </w:rPr>
        <w:t>生産性向上に向けた事業者の取組は、新商品の開発、自動化の推進、IT導入による業務効率化、省エネの推進、市町村の枠を超えた海外市場等を見据えた連携等、多様である。したがって本計画においては、労働生産性が</w:t>
      </w:r>
      <w:r w:rsidR="004261FF">
        <w:rPr>
          <w:rFonts w:ascii="ＭＳ 明朝" w:eastAsia="ＭＳ 明朝" w:hAnsi="ＭＳ 明朝" w:hint="eastAsia"/>
        </w:rPr>
        <w:t>年平均</w:t>
      </w:r>
      <w:r w:rsidRPr="0019778D">
        <w:rPr>
          <w:rFonts w:asciiTheme="minorEastAsia" w:hAnsiTheme="minorEastAsia" w:hint="eastAsia"/>
        </w:rPr>
        <w:t>３％以上に資すると見込まれる事業であれば、幅広い事業を対象とする。</w:t>
      </w:r>
    </w:p>
    <w:p w14:paraId="401104D0" w14:textId="79B65532" w:rsidR="00970053" w:rsidRPr="00CF5578" w:rsidRDefault="00970053" w:rsidP="00D57203">
      <w:pPr>
        <w:rPr>
          <w:rFonts w:asciiTheme="minorEastAsia" w:hAnsiTheme="minorEastAsia"/>
        </w:rPr>
      </w:pPr>
    </w:p>
    <w:p w14:paraId="67938D83" w14:textId="291FA949" w:rsidR="009A45C7" w:rsidRPr="00CF5578" w:rsidRDefault="009A45C7" w:rsidP="009A45C7">
      <w:pPr>
        <w:rPr>
          <w:rFonts w:asciiTheme="minorEastAsia" w:hAnsiTheme="minorEastAsia"/>
        </w:rPr>
      </w:pPr>
      <w:r w:rsidRPr="00CF5578">
        <w:rPr>
          <w:rFonts w:asciiTheme="minorEastAsia" w:hAnsiTheme="minorEastAsia" w:hint="eastAsia"/>
          <w:b/>
        </w:rPr>
        <w:t>４</w:t>
      </w:r>
      <w:r w:rsidR="00FB0C09" w:rsidRPr="00CF5578">
        <w:rPr>
          <w:rFonts w:asciiTheme="minorEastAsia" w:hAnsiTheme="minorEastAsia" w:hint="eastAsia"/>
          <w:b/>
        </w:rPr>
        <w:t xml:space="preserve">　計画期間</w:t>
      </w:r>
    </w:p>
    <w:p w14:paraId="23C8A193" w14:textId="72244FF0" w:rsidR="00970053" w:rsidRPr="005064C7" w:rsidRDefault="00970053" w:rsidP="005064C7">
      <w:pPr>
        <w:pStyle w:val="a8"/>
        <w:numPr>
          <w:ilvl w:val="0"/>
          <w:numId w:val="11"/>
        </w:numPr>
        <w:ind w:leftChars="0"/>
        <w:rPr>
          <w:rFonts w:asciiTheme="minorEastAsia" w:hAnsiTheme="minorEastAsia"/>
        </w:rPr>
      </w:pPr>
      <w:r w:rsidRPr="005064C7">
        <w:rPr>
          <w:rFonts w:asciiTheme="minorEastAsia" w:hAnsiTheme="minorEastAsia" w:hint="eastAsia"/>
        </w:rPr>
        <w:t>導入促進基本計画の計画期間</w:t>
      </w:r>
    </w:p>
    <w:p w14:paraId="73C828B9" w14:textId="77777777" w:rsidR="0019778D" w:rsidRDefault="0019778D" w:rsidP="0019778D">
      <w:pPr>
        <w:ind w:firstLineChars="100" w:firstLine="240"/>
        <w:rPr>
          <w:rFonts w:asciiTheme="majorEastAsia" w:eastAsiaTheme="majorEastAsia" w:hAnsiTheme="majorEastAsia"/>
        </w:rPr>
      </w:pPr>
    </w:p>
    <w:p w14:paraId="7B6FED5D" w14:textId="6C75FF29" w:rsidR="00970053" w:rsidRPr="0019778D" w:rsidRDefault="0019778D" w:rsidP="00D712AE">
      <w:pPr>
        <w:ind w:firstLineChars="100" w:firstLine="240"/>
        <w:rPr>
          <w:rFonts w:asciiTheme="minorEastAsia" w:hAnsiTheme="minorEastAsia"/>
        </w:rPr>
      </w:pPr>
      <w:r w:rsidRPr="0019778D">
        <w:rPr>
          <w:rFonts w:asciiTheme="minorEastAsia" w:hAnsiTheme="minorEastAsia" w:hint="eastAsia"/>
        </w:rPr>
        <w:t>導入</w:t>
      </w:r>
      <w:r w:rsidR="003D2CA7">
        <w:rPr>
          <w:rFonts w:asciiTheme="minorEastAsia" w:hAnsiTheme="minorEastAsia" w:hint="eastAsia"/>
        </w:rPr>
        <w:t>促進</w:t>
      </w:r>
      <w:r w:rsidRPr="0019778D">
        <w:rPr>
          <w:rFonts w:asciiTheme="minorEastAsia" w:hAnsiTheme="minorEastAsia" w:hint="eastAsia"/>
        </w:rPr>
        <w:t>基本計画を</w:t>
      </w:r>
      <w:r w:rsidR="005F19A0" w:rsidRPr="0019778D">
        <w:rPr>
          <w:rFonts w:asciiTheme="minorEastAsia" w:hAnsiTheme="minorEastAsia" w:hint="eastAsia"/>
        </w:rPr>
        <w:t>国が同意した日から３年間とする。</w:t>
      </w:r>
    </w:p>
    <w:p w14:paraId="5B87527C" w14:textId="593AF915" w:rsidR="00970053" w:rsidRPr="00D712AE" w:rsidRDefault="00970053">
      <w:pPr>
        <w:rPr>
          <w:rFonts w:asciiTheme="minorEastAsia" w:hAnsiTheme="minorEastAsia"/>
        </w:rPr>
      </w:pPr>
    </w:p>
    <w:p w14:paraId="21FC54ED" w14:textId="6F55C569" w:rsidR="00970053" w:rsidRPr="005064C7" w:rsidRDefault="00970053">
      <w:pPr>
        <w:rPr>
          <w:rFonts w:asciiTheme="minorEastAsia" w:hAnsiTheme="minorEastAsia"/>
        </w:rPr>
      </w:pPr>
      <w:r>
        <w:rPr>
          <w:rFonts w:asciiTheme="minorEastAsia" w:hAnsiTheme="minorEastAsia" w:hint="eastAsia"/>
        </w:rPr>
        <w:t>（２）先端設備等導入計画の計画期間</w:t>
      </w:r>
    </w:p>
    <w:p w14:paraId="503FC070" w14:textId="6B94AB31" w:rsidR="005F19A0" w:rsidRPr="005A7B4F" w:rsidRDefault="005F19A0" w:rsidP="00C718A9">
      <w:pPr>
        <w:rPr>
          <w:rFonts w:asciiTheme="majorEastAsia" w:eastAsiaTheme="majorEastAsia" w:hAnsiTheme="majorEastAsia"/>
        </w:rPr>
      </w:pPr>
    </w:p>
    <w:p w14:paraId="4DC863DF" w14:textId="5BF4B7A0" w:rsidR="00970053" w:rsidRPr="003D2CA7" w:rsidRDefault="0019778D" w:rsidP="00C718A9">
      <w:pPr>
        <w:rPr>
          <w:rFonts w:asciiTheme="minorEastAsia" w:hAnsiTheme="minorEastAsia"/>
        </w:rPr>
      </w:pPr>
      <w:r>
        <w:rPr>
          <w:rFonts w:asciiTheme="minorEastAsia" w:hAnsiTheme="minorEastAsia" w:hint="eastAsia"/>
          <w:b/>
        </w:rPr>
        <w:t xml:space="preserve">　</w:t>
      </w:r>
      <w:r w:rsidR="003D2CA7" w:rsidRPr="003D2CA7">
        <w:rPr>
          <w:rFonts w:asciiTheme="minorEastAsia" w:hAnsiTheme="minorEastAsia" w:hint="eastAsia"/>
        </w:rPr>
        <w:t>先端設備等導入計画の計画期間は、</w:t>
      </w:r>
      <w:r w:rsidR="00C718A9" w:rsidRPr="003D2CA7">
        <w:rPr>
          <w:rFonts w:asciiTheme="minorEastAsia" w:hAnsiTheme="minorEastAsia" w:hint="eastAsia"/>
        </w:rPr>
        <w:t>３年間、４年間、５年間とする。</w:t>
      </w:r>
    </w:p>
    <w:p w14:paraId="7EBF72F9" w14:textId="668CC804" w:rsidR="00970053" w:rsidRPr="00011B88" w:rsidRDefault="00970053">
      <w:pPr>
        <w:rPr>
          <w:rFonts w:asciiTheme="minorEastAsia" w:hAnsiTheme="minorEastAsia"/>
          <w:b/>
        </w:rPr>
      </w:pPr>
    </w:p>
    <w:p w14:paraId="5CE57DB5" w14:textId="4C0B9086" w:rsidR="009A45C7" w:rsidRDefault="009A45C7" w:rsidP="009A45C7">
      <w:pPr>
        <w:rPr>
          <w:rFonts w:asciiTheme="minorEastAsia" w:hAnsiTheme="minorEastAsia"/>
          <w:b/>
        </w:rPr>
      </w:pPr>
      <w:r w:rsidRPr="00CF5578">
        <w:rPr>
          <w:rFonts w:asciiTheme="minorEastAsia" w:hAnsiTheme="minorEastAsia" w:hint="eastAsia"/>
          <w:b/>
        </w:rPr>
        <w:t>５</w:t>
      </w:r>
      <w:r w:rsidR="00FB0C09" w:rsidRPr="00CF5578">
        <w:rPr>
          <w:rFonts w:asciiTheme="minorEastAsia" w:hAnsiTheme="minorEastAsia" w:hint="eastAsia"/>
          <w:b/>
        </w:rPr>
        <w:t xml:space="preserve">　先端設備等の導入の促進に際し</w:t>
      </w:r>
      <w:r w:rsidR="0061695D" w:rsidRPr="00CF5578">
        <w:rPr>
          <w:rFonts w:asciiTheme="minorEastAsia" w:hAnsiTheme="minorEastAsia" w:hint="eastAsia"/>
          <w:b/>
        </w:rPr>
        <w:t>配慮</w:t>
      </w:r>
      <w:r w:rsidR="00FB0C09" w:rsidRPr="00CF5578">
        <w:rPr>
          <w:rFonts w:asciiTheme="minorEastAsia" w:hAnsiTheme="minorEastAsia" w:hint="eastAsia"/>
          <w:b/>
        </w:rPr>
        <w:t>すべき事項</w:t>
      </w:r>
    </w:p>
    <w:p w14:paraId="72B44988" w14:textId="77777777" w:rsidR="0019778D" w:rsidRPr="00CF5578" w:rsidRDefault="0019778D" w:rsidP="009A45C7">
      <w:pPr>
        <w:rPr>
          <w:rFonts w:asciiTheme="minorEastAsia" w:hAnsiTheme="minorEastAsia"/>
        </w:rPr>
      </w:pPr>
    </w:p>
    <w:p w14:paraId="2730E163" w14:textId="77777777" w:rsidR="005F19A0" w:rsidRPr="0019778D" w:rsidRDefault="005F19A0" w:rsidP="005F19A0">
      <w:pPr>
        <w:ind w:left="240" w:hangingChars="100" w:hanging="240"/>
        <w:rPr>
          <w:rFonts w:asciiTheme="minorEastAsia" w:hAnsiTheme="minorEastAsia"/>
        </w:rPr>
      </w:pPr>
      <w:r w:rsidRPr="0019778D">
        <w:rPr>
          <w:rFonts w:asciiTheme="minorEastAsia" w:hAnsiTheme="minorEastAsia" w:hint="eastAsia"/>
        </w:rPr>
        <w:t>・人員削減を目的とした取組を先端設備等導入計画の認定の対象としない等、雇用の安定に配慮する。</w:t>
      </w:r>
    </w:p>
    <w:p w14:paraId="609D9A50" w14:textId="074CAA22" w:rsidR="00970053" w:rsidRPr="0019778D" w:rsidRDefault="005F19A0" w:rsidP="0019778D">
      <w:pPr>
        <w:ind w:left="240" w:hangingChars="100" w:hanging="240"/>
        <w:rPr>
          <w:rFonts w:asciiTheme="minorEastAsia" w:hAnsiTheme="minorEastAsia"/>
        </w:rPr>
      </w:pPr>
      <w:r w:rsidRPr="0019778D">
        <w:rPr>
          <w:rFonts w:asciiTheme="minorEastAsia" w:hAnsiTheme="minorEastAsia" w:hint="eastAsia"/>
        </w:rPr>
        <w:t>・公序良俗に反する取組や、反社会的勢力との関係が認められるものについては先端設備等導入計画の認定の対象としない等、健全な地域経済の発展に配慮する。</w:t>
      </w:r>
    </w:p>
    <w:sectPr w:rsidR="00970053" w:rsidRPr="0019778D" w:rsidSect="003370A1">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7D0" w14:textId="77777777" w:rsidR="002F0F4B" w:rsidRDefault="002F0F4B" w:rsidP="003C0825">
      <w:r>
        <w:separator/>
      </w:r>
    </w:p>
  </w:endnote>
  <w:endnote w:type="continuationSeparator" w:id="0">
    <w:p w14:paraId="15F79B67" w14:textId="77777777" w:rsidR="002F0F4B" w:rsidRDefault="002F0F4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8B2E" w14:textId="1DC1BC6D" w:rsidR="00D57203" w:rsidRDefault="00D57203">
    <w:pPr>
      <w:pStyle w:val="a5"/>
      <w:jc w:val="center"/>
    </w:pPr>
  </w:p>
  <w:p w14:paraId="3F1C46C4" w14:textId="77777777" w:rsidR="00D57203" w:rsidRDefault="00D572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225B4" w14:textId="77777777" w:rsidR="002F0F4B" w:rsidRDefault="002F0F4B" w:rsidP="003C0825">
      <w:r>
        <w:separator/>
      </w:r>
    </w:p>
  </w:footnote>
  <w:footnote w:type="continuationSeparator" w:id="0">
    <w:p w14:paraId="645D54E2" w14:textId="77777777" w:rsidR="002F0F4B" w:rsidRDefault="002F0F4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61A1A09"/>
    <w:multiLevelType w:val="hybridMultilevel"/>
    <w:tmpl w:val="6576D09E"/>
    <w:lvl w:ilvl="0" w:tplc="C7F8E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0"/>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11B88"/>
    <w:rsid w:val="00036AAE"/>
    <w:rsid w:val="000460F3"/>
    <w:rsid w:val="0006535B"/>
    <w:rsid w:val="00081F74"/>
    <w:rsid w:val="000B0884"/>
    <w:rsid w:val="000E614A"/>
    <w:rsid w:val="00100DAD"/>
    <w:rsid w:val="00106A2D"/>
    <w:rsid w:val="0017147A"/>
    <w:rsid w:val="00172F5D"/>
    <w:rsid w:val="0019778D"/>
    <w:rsid w:val="001A1765"/>
    <w:rsid w:val="001A2F4A"/>
    <w:rsid w:val="001B6EA4"/>
    <w:rsid w:val="001B6F5A"/>
    <w:rsid w:val="001E3A2A"/>
    <w:rsid w:val="001F16BD"/>
    <w:rsid w:val="001F2CE5"/>
    <w:rsid w:val="00224CD4"/>
    <w:rsid w:val="00235042"/>
    <w:rsid w:val="00241663"/>
    <w:rsid w:val="002506E6"/>
    <w:rsid w:val="00291B2E"/>
    <w:rsid w:val="002B1B60"/>
    <w:rsid w:val="002D0721"/>
    <w:rsid w:val="002D380E"/>
    <w:rsid w:val="002D64E0"/>
    <w:rsid w:val="002F0F4B"/>
    <w:rsid w:val="002F7F10"/>
    <w:rsid w:val="002F7FE5"/>
    <w:rsid w:val="003370A1"/>
    <w:rsid w:val="00337CB7"/>
    <w:rsid w:val="00371CF2"/>
    <w:rsid w:val="00395792"/>
    <w:rsid w:val="003A2353"/>
    <w:rsid w:val="003C0825"/>
    <w:rsid w:val="003D2CA7"/>
    <w:rsid w:val="003E5017"/>
    <w:rsid w:val="00417725"/>
    <w:rsid w:val="00422CA0"/>
    <w:rsid w:val="004261FF"/>
    <w:rsid w:val="0045070D"/>
    <w:rsid w:val="00466B9A"/>
    <w:rsid w:val="004B76DB"/>
    <w:rsid w:val="004D4C95"/>
    <w:rsid w:val="004E62C3"/>
    <w:rsid w:val="005064C7"/>
    <w:rsid w:val="005371FC"/>
    <w:rsid w:val="005520A1"/>
    <w:rsid w:val="00553CC8"/>
    <w:rsid w:val="00556EE5"/>
    <w:rsid w:val="005776E3"/>
    <w:rsid w:val="00581D50"/>
    <w:rsid w:val="005847AC"/>
    <w:rsid w:val="005F19A0"/>
    <w:rsid w:val="00613BD8"/>
    <w:rsid w:val="0061695D"/>
    <w:rsid w:val="006178F2"/>
    <w:rsid w:val="00675BE9"/>
    <w:rsid w:val="00682C06"/>
    <w:rsid w:val="00696C22"/>
    <w:rsid w:val="006A79DE"/>
    <w:rsid w:val="006C0486"/>
    <w:rsid w:val="00776A7E"/>
    <w:rsid w:val="0082644F"/>
    <w:rsid w:val="00832DFA"/>
    <w:rsid w:val="00835C7A"/>
    <w:rsid w:val="00840935"/>
    <w:rsid w:val="00842FEA"/>
    <w:rsid w:val="00867895"/>
    <w:rsid w:val="00871C14"/>
    <w:rsid w:val="008B33CB"/>
    <w:rsid w:val="008C4316"/>
    <w:rsid w:val="0096263C"/>
    <w:rsid w:val="00970053"/>
    <w:rsid w:val="00971B81"/>
    <w:rsid w:val="009A33F1"/>
    <w:rsid w:val="009A45C7"/>
    <w:rsid w:val="009C2DEA"/>
    <w:rsid w:val="00A20D08"/>
    <w:rsid w:val="00A30E51"/>
    <w:rsid w:val="00A36616"/>
    <w:rsid w:val="00A80CD0"/>
    <w:rsid w:val="00AD2A4F"/>
    <w:rsid w:val="00AE029D"/>
    <w:rsid w:val="00AF3A89"/>
    <w:rsid w:val="00B129E1"/>
    <w:rsid w:val="00B14584"/>
    <w:rsid w:val="00B21094"/>
    <w:rsid w:val="00BC0768"/>
    <w:rsid w:val="00BF2EE3"/>
    <w:rsid w:val="00C0471C"/>
    <w:rsid w:val="00C260B1"/>
    <w:rsid w:val="00C4347E"/>
    <w:rsid w:val="00C718A0"/>
    <w:rsid w:val="00C718A9"/>
    <w:rsid w:val="00C9700D"/>
    <w:rsid w:val="00CA394B"/>
    <w:rsid w:val="00CA720D"/>
    <w:rsid w:val="00CB29B2"/>
    <w:rsid w:val="00CF5578"/>
    <w:rsid w:val="00D11BCF"/>
    <w:rsid w:val="00D14713"/>
    <w:rsid w:val="00D33561"/>
    <w:rsid w:val="00D552C9"/>
    <w:rsid w:val="00D55945"/>
    <w:rsid w:val="00D57203"/>
    <w:rsid w:val="00D608CC"/>
    <w:rsid w:val="00D621F1"/>
    <w:rsid w:val="00D712AE"/>
    <w:rsid w:val="00D80628"/>
    <w:rsid w:val="00DD4B5C"/>
    <w:rsid w:val="00E304FD"/>
    <w:rsid w:val="00ED3345"/>
    <w:rsid w:val="00EE480B"/>
    <w:rsid w:val="00EE4EC2"/>
    <w:rsid w:val="00F0796A"/>
    <w:rsid w:val="00F30557"/>
    <w:rsid w:val="00F40F76"/>
    <w:rsid w:val="00F447C6"/>
    <w:rsid w:val="00F5032B"/>
    <w:rsid w:val="00F93D9D"/>
    <w:rsid w:val="00FB0C09"/>
    <w:rsid w:val="00FC2D7C"/>
    <w:rsid w:val="00FD7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581D50"/>
    <w:pPr>
      <w:jc w:val="center"/>
    </w:pPr>
    <w:rPr>
      <w:rFonts w:asciiTheme="minorEastAsia" w:hAnsiTheme="minorEastAsia"/>
    </w:rPr>
  </w:style>
  <w:style w:type="character" w:customStyle="1" w:styleId="af1">
    <w:name w:val="記 (文字)"/>
    <w:basedOn w:val="a0"/>
    <w:link w:val="af0"/>
    <w:uiPriority w:val="99"/>
    <w:rsid w:val="00581D50"/>
    <w:rPr>
      <w:rFonts w:asciiTheme="minorEastAsia" w:hAnsiTheme="minorEastAsia"/>
      <w:sz w:val="24"/>
    </w:rPr>
  </w:style>
  <w:style w:type="paragraph" w:styleId="af2">
    <w:name w:val="Closing"/>
    <w:basedOn w:val="a"/>
    <w:link w:val="af3"/>
    <w:uiPriority w:val="99"/>
    <w:unhideWhenUsed/>
    <w:rsid w:val="00581D50"/>
    <w:pPr>
      <w:jc w:val="right"/>
    </w:pPr>
    <w:rPr>
      <w:rFonts w:asciiTheme="minorEastAsia" w:hAnsiTheme="minorEastAsia"/>
    </w:rPr>
  </w:style>
  <w:style w:type="character" w:customStyle="1" w:styleId="af3">
    <w:name w:val="結語 (文字)"/>
    <w:basedOn w:val="a0"/>
    <w:link w:val="af2"/>
    <w:uiPriority w:val="99"/>
    <w:rsid w:val="00581D50"/>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B92B-4DB2-4EEC-9C0C-CD0B2CE7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津田　光子</cp:lastModifiedBy>
  <cp:revision>30</cp:revision>
  <cp:lastPrinted>2019-10-11T06:56:00Z</cp:lastPrinted>
  <dcterms:created xsi:type="dcterms:W3CDTF">2018-04-26T14:49:00Z</dcterms:created>
  <dcterms:modified xsi:type="dcterms:W3CDTF">2020-01-06T07:17:00Z</dcterms:modified>
</cp:coreProperties>
</file>